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213FEB" w:rsidRDefault="00213FEB">
      <w:pPr>
        <w:pStyle w:val="CRCoverPage"/>
        <w:tabs>
          <w:tab w:val="right" w:pos="9639"/>
        </w:tabs>
        <w:spacing w:after="0"/>
        <w:rPr>
          <w:b/>
          <w:noProof/>
          <w:sz w:val="24"/>
        </w:rPr>
      </w:pPr>
      <w:r w:rsidRPr="00213FEB">
        <w:rPr>
          <w:b/>
          <w:noProof/>
          <w:sz w:val="24"/>
        </w:rPr>
        <w:t>3GPP TSG-SA WG2 Meeting #13</w:t>
      </w:r>
      <w:r w:rsidR="005F60E6">
        <w:rPr>
          <w:b/>
          <w:noProof/>
          <w:sz w:val="24"/>
        </w:rPr>
        <w:t>2</w:t>
      </w:r>
      <w:r w:rsidR="001E41F3">
        <w:rPr>
          <w:b/>
          <w:i/>
          <w:noProof/>
          <w:sz w:val="28"/>
        </w:rPr>
        <w:tab/>
      </w:r>
      <w:r w:rsidR="001E5AC8" w:rsidRPr="001E5AC8">
        <w:rPr>
          <w:b/>
          <w:noProof/>
          <w:sz w:val="24"/>
        </w:rPr>
        <w:t>S2-1903508</w:t>
      </w:r>
    </w:p>
    <w:p w:rsidR="001E41F3" w:rsidRDefault="008972CD" w:rsidP="005E2C44">
      <w:pPr>
        <w:pStyle w:val="CRCoverPage"/>
        <w:outlineLvl w:val="0"/>
        <w:rPr>
          <w:b/>
          <w:noProof/>
          <w:sz w:val="24"/>
        </w:rPr>
      </w:pPr>
      <w:r>
        <w:rPr>
          <w:b/>
          <w:noProof/>
          <w:sz w:val="24"/>
        </w:rPr>
        <w:t>Xi'an</w:t>
      </w:r>
      <w:r w:rsidR="00213FEB" w:rsidRPr="00213FEB">
        <w:rPr>
          <w:b/>
          <w:noProof/>
          <w:sz w:val="24"/>
        </w:rPr>
        <w:t xml:space="preserve">, </w:t>
      </w:r>
      <w:r>
        <w:rPr>
          <w:b/>
          <w:noProof/>
          <w:sz w:val="24"/>
        </w:rPr>
        <w:t>China</w:t>
      </w:r>
      <w:r w:rsidR="001E41F3">
        <w:rPr>
          <w:b/>
          <w:noProof/>
          <w:sz w:val="24"/>
        </w:rPr>
        <w:t xml:space="preserve">, </w:t>
      </w:r>
      <w:r>
        <w:rPr>
          <w:b/>
          <w:noProof/>
          <w:sz w:val="24"/>
        </w:rPr>
        <w:t>April</w:t>
      </w:r>
      <w:r w:rsidR="00213FEB" w:rsidRPr="00213FEB">
        <w:rPr>
          <w:b/>
          <w:noProof/>
          <w:sz w:val="24"/>
        </w:rPr>
        <w:t xml:space="preserve"> </w:t>
      </w:r>
      <w:r>
        <w:rPr>
          <w:b/>
          <w:noProof/>
          <w:sz w:val="24"/>
        </w:rPr>
        <w:t>8</w:t>
      </w:r>
      <w:r w:rsidR="00213FEB" w:rsidRPr="00213FEB">
        <w:rPr>
          <w:b/>
          <w:noProof/>
          <w:sz w:val="24"/>
        </w:rPr>
        <w:t xml:space="preserve"> – </w:t>
      </w:r>
      <w:r>
        <w:rPr>
          <w:b/>
          <w:noProof/>
          <w:sz w:val="24"/>
        </w:rPr>
        <w:t>12</w:t>
      </w:r>
      <w:r w:rsidR="00213FEB" w:rsidRPr="00213FEB">
        <w:rPr>
          <w:b/>
          <w:noProof/>
          <w:sz w:val="24"/>
        </w:rPr>
        <w:t>, 2019</w:t>
      </w:r>
      <w:r w:rsidR="00213FEB">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E80471">
        <w:rPr>
          <w:b/>
          <w:noProof/>
          <w:sz w:val="24"/>
        </w:rPr>
        <w:tab/>
      </w:r>
      <w:r w:rsidR="00213FEB">
        <w:rPr>
          <w:b/>
          <w:noProof/>
          <w:sz w:val="24"/>
        </w:rPr>
        <w:t xml:space="preserve"> </w:t>
      </w:r>
      <w:r w:rsidR="00213FEB" w:rsidRPr="00213FEB">
        <w:rPr>
          <w:b/>
          <w:noProof/>
          <w:color w:val="3333FF"/>
          <w:sz w:val="24"/>
        </w:rPr>
        <w:t>(revision of S2-19xxxxx)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0343" w:rsidP="00FA0343">
            <w:pPr>
              <w:pStyle w:val="CRCoverPage"/>
              <w:spacing w:after="0"/>
              <w:jc w:val="right"/>
              <w:rPr>
                <w:b/>
                <w:noProof/>
                <w:sz w:val="28"/>
              </w:rPr>
            </w:pPr>
            <w:r w:rsidRPr="00FA0343">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33E92" w:rsidP="00FA0343">
            <w:pPr>
              <w:pStyle w:val="CRCoverPage"/>
              <w:spacing w:after="0"/>
              <w:rPr>
                <w:noProof/>
              </w:rPr>
            </w:pPr>
            <w:r w:rsidRPr="00933E92">
              <w:rPr>
                <w:b/>
                <w:noProof/>
                <w:sz w:val="28"/>
              </w:rPr>
              <w:t>1214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C46B19" w:rsidRDefault="00FA0343" w:rsidP="00E13F3D">
            <w:pPr>
              <w:pStyle w:val="CRCoverPage"/>
              <w:spacing w:after="0"/>
              <w:jc w:val="center"/>
              <w:rPr>
                <w:b/>
                <w:noProof/>
                <w:sz w:val="28"/>
              </w:rPr>
            </w:pPr>
            <w:r w:rsidRPr="00FA0343">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C56DD7" w:rsidRDefault="00C56DD7" w:rsidP="008763C3">
            <w:pPr>
              <w:pStyle w:val="CRCoverPage"/>
              <w:spacing w:after="0"/>
              <w:jc w:val="center"/>
              <w:rPr>
                <w:b/>
                <w:noProof/>
                <w:sz w:val="28"/>
              </w:rPr>
            </w:pPr>
            <w:r w:rsidRPr="00C56DD7">
              <w:rPr>
                <w:b/>
                <w:noProof/>
                <w:sz w:val="28"/>
              </w:rPr>
              <w:t>1</w:t>
            </w:r>
            <w:r w:rsidR="004321C5">
              <w:rPr>
                <w:b/>
                <w:noProof/>
                <w:sz w:val="28"/>
              </w:rPr>
              <w:t>6</w:t>
            </w:r>
            <w:r w:rsidRPr="00C56DD7">
              <w:rPr>
                <w:b/>
                <w:noProof/>
                <w:sz w:val="28"/>
              </w:rPr>
              <w:t>.</w:t>
            </w:r>
            <w:r w:rsidR="004321C5">
              <w:rPr>
                <w:b/>
                <w:noProof/>
                <w:sz w:val="28"/>
              </w:rPr>
              <w:t>0</w:t>
            </w:r>
            <w:r w:rsidRPr="00C56DD7">
              <w:rPr>
                <w:b/>
                <w:noProof/>
                <w:sz w:val="28"/>
              </w:rPr>
              <w:t>.</w:t>
            </w:r>
            <w:r w:rsidR="008763C3">
              <w:rPr>
                <w:b/>
                <w:noProof/>
                <w:sz w:val="28"/>
              </w:rPr>
              <w:t>2</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13FEB"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545E1"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ko-KR"/>
              </w:rPr>
            </w:pPr>
          </w:p>
        </w:tc>
      </w:tr>
    </w:tbl>
    <w:p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E80471">
        <w:tc>
          <w:tcPr>
            <w:tcW w:w="9640" w:type="dxa"/>
            <w:gridSpan w:val="11"/>
          </w:tcPr>
          <w:p w:rsidR="001E41F3" w:rsidRDefault="001E41F3">
            <w:pPr>
              <w:pStyle w:val="CRCoverPage"/>
              <w:spacing w:after="0"/>
              <w:rPr>
                <w:noProof/>
                <w:sz w:val="8"/>
                <w:szCs w:val="8"/>
              </w:rPr>
            </w:pPr>
          </w:p>
        </w:tc>
      </w:tr>
      <w:tr w:rsidR="001E41F3" w:rsidTr="00E8047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77724" w:rsidP="00BD2BD2">
            <w:pPr>
              <w:pStyle w:val="CRCoverPage"/>
              <w:spacing w:after="0"/>
              <w:ind w:left="100"/>
              <w:rPr>
                <w:noProof/>
              </w:rPr>
            </w:pPr>
            <w:r>
              <w:rPr>
                <w:noProof/>
              </w:rPr>
              <w:t xml:space="preserve">Clarification on </w:t>
            </w:r>
            <w:r w:rsidR="00BD2BD2">
              <w:rPr>
                <w:noProof/>
              </w:rPr>
              <w:t>PDU Session deactivation</w:t>
            </w:r>
          </w:p>
        </w:tc>
      </w:tr>
      <w:tr w:rsidR="001E41F3" w:rsidTr="00E8047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E8047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9B4">
            <w:pPr>
              <w:pStyle w:val="CRCoverPage"/>
              <w:spacing w:after="0"/>
              <w:ind w:left="100"/>
              <w:rPr>
                <w:noProof/>
              </w:rPr>
            </w:pPr>
            <w:r w:rsidRPr="009879B4">
              <w:rPr>
                <w:noProof/>
              </w:rPr>
              <w:t>LG Electronics</w:t>
            </w:r>
          </w:p>
        </w:tc>
      </w:tr>
      <w:tr w:rsidR="001E41F3" w:rsidTr="00E8047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79B4" w:rsidP="00547111">
            <w:pPr>
              <w:pStyle w:val="CRCoverPage"/>
              <w:spacing w:after="0"/>
              <w:ind w:left="100"/>
              <w:rPr>
                <w:noProof/>
              </w:rPr>
            </w:pPr>
            <w:r w:rsidRPr="009879B4">
              <w:rPr>
                <w:noProof/>
              </w:rPr>
              <w:t>SA2</w:t>
            </w:r>
          </w:p>
        </w:tc>
      </w:tr>
      <w:tr w:rsidR="001E41F3" w:rsidTr="00E8047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E8047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879B4">
            <w:pPr>
              <w:pStyle w:val="CRCoverPage"/>
              <w:spacing w:after="0"/>
              <w:ind w:left="100"/>
              <w:rPr>
                <w:noProof/>
              </w:rPr>
            </w:pPr>
            <w:r w:rsidRPr="009879B4">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879B4" w:rsidP="00B77724">
            <w:pPr>
              <w:pStyle w:val="CRCoverPage"/>
              <w:spacing w:after="0"/>
              <w:ind w:left="100"/>
              <w:rPr>
                <w:noProof/>
              </w:rPr>
            </w:pPr>
            <w:r w:rsidRPr="009879B4">
              <w:rPr>
                <w:noProof/>
              </w:rPr>
              <w:t>2019-0</w:t>
            </w:r>
            <w:r w:rsidR="00B77724">
              <w:rPr>
                <w:noProof/>
              </w:rPr>
              <w:t>4</w:t>
            </w:r>
            <w:r w:rsidRPr="009879B4">
              <w:rPr>
                <w:noProof/>
              </w:rPr>
              <w:t>-</w:t>
            </w:r>
            <w:r w:rsidR="00B77724">
              <w:rPr>
                <w:noProof/>
              </w:rPr>
              <w:t>08</w:t>
            </w:r>
          </w:p>
        </w:tc>
      </w:tr>
      <w:tr w:rsidR="001E41F3" w:rsidTr="00E8047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E8047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321C5"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879B4" w:rsidP="004321C5">
            <w:pPr>
              <w:pStyle w:val="CRCoverPage"/>
              <w:spacing w:after="0"/>
              <w:ind w:left="100"/>
              <w:rPr>
                <w:noProof/>
              </w:rPr>
            </w:pPr>
            <w:r w:rsidRPr="009879B4">
              <w:rPr>
                <w:noProof/>
              </w:rPr>
              <w:t>Rel-1</w:t>
            </w:r>
            <w:r w:rsidR="004321C5">
              <w:rPr>
                <w:noProof/>
              </w:rPr>
              <w:t>6</w:t>
            </w:r>
          </w:p>
        </w:tc>
      </w:tr>
      <w:tr w:rsidR="001E41F3" w:rsidTr="00E8047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E8047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80471" w:rsidRPr="00DB40BC" w:rsidTr="00E80471">
        <w:tc>
          <w:tcPr>
            <w:tcW w:w="2694" w:type="dxa"/>
            <w:gridSpan w:val="2"/>
            <w:tcBorders>
              <w:top w:val="single" w:sz="4" w:space="0" w:color="auto"/>
              <w:left w:val="single" w:sz="4" w:space="0" w:color="auto"/>
            </w:tcBorders>
          </w:tcPr>
          <w:p w:rsidR="00E80471" w:rsidRDefault="00E80471" w:rsidP="00E804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80471" w:rsidRPr="009A50C8" w:rsidRDefault="00DB40BC" w:rsidP="00A45AF8">
            <w:pPr>
              <w:pStyle w:val="CRCoverPage"/>
              <w:spacing w:after="0"/>
              <w:ind w:left="100"/>
              <w:rPr>
                <w:noProof/>
                <w:lang w:eastAsia="ko-KR"/>
              </w:rPr>
            </w:pPr>
            <w:r>
              <w:rPr>
                <w:rFonts w:hint="eastAsia"/>
                <w:noProof/>
                <w:lang w:eastAsia="ko-KR"/>
              </w:rPr>
              <w:t xml:space="preserve">According to step </w:t>
            </w:r>
            <w:r>
              <w:rPr>
                <w:noProof/>
                <w:lang w:eastAsia="ko-KR"/>
              </w:rPr>
              <w:t xml:space="preserve">7 of CN-initiated deactivation procedure, the NG-RAN may not initiate </w:t>
            </w:r>
            <w:r w:rsidRPr="00050CA8">
              <w:rPr>
                <w:lang w:eastAsia="ko-KR"/>
              </w:rPr>
              <w:t>signalling exchange</w:t>
            </w:r>
            <w:r>
              <w:rPr>
                <w:lang w:eastAsia="ko-KR"/>
              </w:rPr>
              <w:t xml:space="preserve"> (e.g. RRC Connection Reconfiguration). However, </w:t>
            </w:r>
            <w:r w:rsidR="00A45AF8">
              <w:rPr>
                <w:lang w:eastAsia="ko-KR"/>
              </w:rPr>
              <w:t xml:space="preserve">it is not clear when the </w:t>
            </w:r>
            <w:r>
              <w:rPr>
                <w:lang w:eastAsia="ko-KR"/>
              </w:rPr>
              <w:t>NG-RAN does not release the user plane connection.</w:t>
            </w:r>
          </w:p>
        </w:tc>
      </w:tr>
      <w:tr w:rsidR="00E80471" w:rsidTr="00E80471">
        <w:tc>
          <w:tcPr>
            <w:tcW w:w="2694" w:type="dxa"/>
            <w:gridSpan w:val="2"/>
            <w:tcBorders>
              <w:left w:val="single" w:sz="4" w:space="0" w:color="auto"/>
            </w:tcBorders>
          </w:tcPr>
          <w:p w:rsidR="00E80471" w:rsidRDefault="00E80471" w:rsidP="00E80471">
            <w:pPr>
              <w:pStyle w:val="CRCoverPage"/>
              <w:spacing w:after="0"/>
              <w:rPr>
                <w:b/>
                <w:i/>
                <w:noProof/>
                <w:sz w:val="8"/>
                <w:szCs w:val="8"/>
              </w:rPr>
            </w:pPr>
          </w:p>
        </w:tc>
        <w:tc>
          <w:tcPr>
            <w:tcW w:w="6946" w:type="dxa"/>
            <w:gridSpan w:val="9"/>
            <w:tcBorders>
              <w:right w:val="single" w:sz="4" w:space="0" w:color="auto"/>
            </w:tcBorders>
          </w:tcPr>
          <w:p w:rsidR="00E80471" w:rsidRPr="00BA4081" w:rsidRDefault="00E80471" w:rsidP="00E80471">
            <w:pPr>
              <w:pStyle w:val="CRCoverPage"/>
              <w:spacing w:after="0"/>
              <w:rPr>
                <w:noProof/>
                <w:sz w:val="8"/>
                <w:szCs w:val="8"/>
                <w:lang w:eastAsia="ko-KR"/>
              </w:rPr>
            </w:pPr>
          </w:p>
        </w:tc>
      </w:tr>
      <w:tr w:rsidR="00E80471" w:rsidTr="00E80471">
        <w:tc>
          <w:tcPr>
            <w:tcW w:w="2694" w:type="dxa"/>
            <w:gridSpan w:val="2"/>
            <w:tcBorders>
              <w:left w:val="single" w:sz="4" w:space="0" w:color="auto"/>
            </w:tcBorders>
          </w:tcPr>
          <w:p w:rsidR="00E80471" w:rsidRDefault="00E80471" w:rsidP="00E804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07546" w:rsidRPr="00EB0499" w:rsidRDefault="00DB40BC" w:rsidP="00A45AF8">
            <w:pPr>
              <w:pStyle w:val="CRCoverPage"/>
              <w:spacing w:after="0"/>
              <w:ind w:left="100"/>
              <w:rPr>
                <w:noProof/>
                <w:lang w:eastAsia="ko-KR"/>
              </w:rPr>
            </w:pPr>
            <w:r>
              <w:rPr>
                <w:noProof/>
                <w:lang w:eastAsia="ko-KR"/>
              </w:rPr>
              <w:t>Clarify that NG-RAN specific signalling exchange</w:t>
            </w:r>
            <w:r w:rsidR="00A45AF8">
              <w:rPr>
                <w:noProof/>
                <w:lang w:eastAsia="ko-KR"/>
              </w:rPr>
              <w:t xml:space="preserve"> may not performed if the UE is in RRC_INACITVE state</w:t>
            </w:r>
            <w:r>
              <w:rPr>
                <w:noProof/>
                <w:lang w:eastAsia="ko-KR"/>
              </w:rPr>
              <w:t>.</w:t>
            </w:r>
          </w:p>
        </w:tc>
      </w:tr>
      <w:tr w:rsidR="00E80471" w:rsidTr="00E80471">
        <w:tc>
          <w:tcPr>
            <w:tcW w:w="2694" w:type="dxa"/>
            <w:gridSpan w:val="2"/>
            <w:tcBorders>
              <w:left w:val="single" w:sz="4" w:space="0" w:color="auto"/>
            </w:tcBorders>
          </w:tcPr>
          <w:p w:rsidR="00E80471" w:rsidRDefault="00E80471" w:rsidP="00E80471">
            <w:pPr>
              <w:pStyle w:val="CRCoverPage"/>
              <w:spacing w:after="0"/>
              <w:rPr>
                <w:b/>
                <w:i/>
                <w:noProof/>
                <w:sz w:val="8"/>
                <w:szCs w:val="8"/>
              </w:rPr>
            </w:pPr>
          </w:p>
        </w:tc>
        <w:tc>
          <w:tcPr>
            <w:tcW w:w="6946" w:type="dxa"/>
            <w:gridSpan w:val="9"/>
            <w:tcBorders>
              <w:right w:val="single" w:sz="4" w:space="0" w:color="auto"/>
            </w:tcBorders>
          </w:tcPr>
          <w:p w:rsidR="00E80471" w:rsidRPr="00A45AF8" w:rsidRDefault="00E80471" w:rsidP="00E80471">
            <w:pPr>
              <w:pStyle w:val="CRCoverPage"/>
              <w:spacing w:after="0"/>
              <w:rPr>
                <w:noProof/>
                <w:sz w:val="8"/>
                <w:szCs w:val="8"/>
              </w:rPr>
            </w:pPr>
          </w:p>
        </w:tc>
      </w:tr>
      <w:tr w:rsidR="00E80471" w:rsidTr="00E80471">
        <w:tc>
          <w:tcPr>
            <w:tcW w:w="2694" w:type="dxa"/>
            <w:gridSpan w:val="2"/>
            <w:tcBorders>
              <w:left w:val="single" w:sz="4" w:space="0" w:color="auto"/>
              <w:bottom w:val="single" w:sz="4" w:space="0" w:color="auto"/>
            </w:tcBorders>
          </w:tcPr>
          <w:p w:rsidR="00E80471" w:rsidRDefault="00E80471" w:rsidP="00E804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80471" w:rsidRPr="00EB0499" w:rsidRDefault="00957B53" w:rsidP="00957B53">
            <w:pPr>
              <w:pStyle w:val="CRCoverPage"/>
              <w:spacing w:after="0"/>
              <w:ind w:left="100"/>
              <w:rPr>
                <w:noProof/>
                <w:lang w:eastAsia="ko-KR"/>
              </w:rPr>
            </w:pPr>
            <w:r>
              <w:rPr>
                <w:lang w:eastAsia="ko-KR"/>
              </w:rPr>
              <w:t>It is not clear when the NG-RAN may not issue signalling exchange with the UE.</w:t>
            </w:r>
          </w:p>
        </w:tc>
      </w:tr>
      <w:tr w:rsidR="007D112D" w:rsidTr="00E80471">
        <w:tc>
          <w:tcPr>
            <w:tcW w:w="2694" w:type="dxa"/>
            <w:gridSpan w:val="2"/>
          </w:tcPr>
          <w:p w:rsidR="007D112D" w:rsidRDefault="007D112D" w:rsidP="007D112D">
            <w:pPr>
              <w:pStyle w:val="CRCoverPage"/>
              <w:spacing w:after="0"/>
              <w:rPr>
                <w:b/>
                <w:i/>
                <w:noProof/>
                <w:sz w:val="8"/>
                <w:szCs w:val="8"/>
              </w:rPr>
            </w:pPr>
          </w:p>
        </w:tc>
        <w:tc>
          <w:tcPr>
            <w:tcW w:w="6946" w:type="dxa"/>
            <w:gridSpan w:val="9"/>
          </w:tcPr>
          <w:p w:rsidR="007D112D" w:rsidRDefault="007D112D" w:rsidP="007D112D">
            <w:pPr>
              <w:pStyle w:val="CRCoverPage"/>
              <w:spacing w:after="0"/>
              <w:rPr>
                <w:noProof/>
                <w:sz w:val="8"/>
                <w:szCs w:val="8"/>
              </w:rPr>
            </w:pPr>
          </w:p>
        </w:tc>
      </w:tr>
      <w:tr w:rsidR="007D112D" w:rsidTr="00E80471">
        <w:tc>
          <w:tcPr>
            <w:tcW w:w="2694" w:type="dxa"/>
            <w:gridSpan w:val="2"/>
            <w:tcBorders>
              <w:top w:val="single" w:sz="4" w:space="0" w:color="auto"/>
              <w:left w:val="single" w:sz="4" w:space="0" w:color="auto"/>
            </w:tcBorders>
          </w:tcPr>
          <w:p w:rsidR="007D112D" w:rsidRDefault="007D112D" w:rsidP="007D11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D112D" w:rsidRDefault="00607546" w:rsidP="007C3250">
            <w:pPr>
              <w:pStyle w:val="CRCoverPage"/>
              <w:spacing w:after="0"/>
              <w:ind w:left="100"/>
              <w:rPr>
                <w:noProof/>
                <w:lang w:eastAsia="ko-KR"/>
              </w:rPr>
            </w:pPr>
            <w:r>
              <w:rPr>
                <w:rFonts w:hint="eastAsia"/>
                <w:noProof/>
                <w:lang w:eastAsia="ko-KR"/>
              </w:rPr>
              <w:t>4.</w:t>
            </w:r>
            <w:r w:rsidR="007C3250">
              <w:rPr>
                <w:noProof/>
                <w:lang w:eastAsia="ko-KR"/>
              </w:rPr>
              <w:t>3.7</w:t>
            </w:r>
          </w:p>
        </w:tc>
      </w:tr>
      <w:tr w:rsidR="007D112D" w:rsidTr="00E80471">
        <w:tc>
          <w:tcPr>
            <w:tcW w:w="2694" w:type="dxa"/>
            <w:gridSpan w:val="2"/>
            <w:tcBorders>
              <w:left w:val="single" w:sz="4" w:space="0" w:color="auto"/>
            </w:tcBorders>
          </w:tcPr>
          <w:p w:rsidR="007D112D" w:rsidRDefault="007D112D" w:rsidP="007D112D">
            <w:pPr>
              <w:pStyle w:val="CRCoverPage"/>
              <w:spacing w:after="0"/>
              <w:rPr>
                <w:b/>
                <w:i/>
                <w:noProof/>
                <w:sz w:val="8"/>
                <w:szCs w:val="8"/>
              </w:rPr>
            </w:pPr>
          </w:p>
        </w:tc>
        <w:tc>
          <w:tcPr>
            <w:tcW w:w="6946" w:type="dxa"/>
            <w:gridSpan w:val="9"/>
            <w:tcBorders>
              <w:right w:val="single" w:sz="4" w:space="0" w:color="auto"/>
            </w:tcBorders>
          </w:tcPr>
          <w:p w:rsidR="007D112D" w:rsidRDefault="007D112D" w:rsidP="007D112D">
            <w:pPr>
              <w:pStyle w:val="CRCoverPage"/>
              <w:spacing w:after="0"/>
              <w:rPr>
                <w:noProof/>
                <w:sz w:val="8"/>
                <w:szCs w:val="8"/>
              </w:rPr>
            </w:pPr>
          </w:p>
        </w:tc>
      </w:tr>
      <w:tr w:rsidR="007D112D" w:rsidTr="00E80471">
        <w:tc>
          <w:tcPr>
            <w:tcW w:w="2694" w:type="dxa"/>
            <w:gridSpan w:val="2"/>
            <w:tcBorders>
              <w:left w:val="single" w:sz="4" w:space="0" w:color="auto"/>
            </w:tcBorders>
          </w:tcPr>
          <w:p w:rsidR="007D112D" w:rsidRDefault="007D112D" w:rsidP="007D11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D112D" w:rsidRDefault="007D112D" w:rsidP="007D11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D112D" w:rsidRDefault="007D112D" w:rsidP="007D112D">
            <w:pPr>
              <w:pStyle w:val="CRCoverPage"/>
              <w:spacing w:after="0"/>
              <w:jc w:val="center"/>
              <w:rPr>
                <w:b/>
                <w:caps/>
                <w:noProof/>
              </w:rPr>
            </w:pPr>
            <w:r>
              <w:rPr>
                <w:b/>
                <w:caps/>
                <w:noProof/>
              </w:rPr>
              <w:t>N</w:t>
            </w:r>
          </w:p>
        </w:tc>
        <w:tc>
          <w:tcPr>
            <w:tcW w:w="2977" w:type="dxa"/>
            <w:gridSpan w:val="4"/>
          </w:tcPr>
          <w:p w:rsidR="007D112D" w:rsidRDefault="007D112D" w:rsidP="007D112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D112D" w:rsidRDefault="007D112D" w:rsidP="007D112D">
            <w:pPr>
              <w:pStyle w:val="CRCoverPage"/>
              <w:spacing w:after="0"/>
              <w:ind w:left="99"/>
              <w:rPr>
                <w:noProof/>
              </w:rPr>
            </w:pPr>
          </w:p>
        </w:tc>
      </w:tr>
      <w:tr w:rsidR="007D112D" w:rsidTr="00E80471">
        <w:tc>
          <w:tcPr>
            <w:tcW w:w="2694" w:type="dxa"/>
            <w:gridSpan w:val="2"/>
            <w:tcBorders>
              <w:left w:val="single" w:sz="4" w:space="0" w:color="auto"/>
            </w:tcBorders>
          </w:tcPr>
          <w:p w:rsidR="007D112D" w:rsidRDefault="007D112D" w:rsidP="007D11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rsidR="007D112D" w:rsidRDefault="007D112D" w:rsidP="007D11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D112D" w:rsidRDefault="007D112D" w:rsidP="007D112D">
            <w:pPr>
              <w:pStyle w:val="CRCoverPage"/>
              <w:spacing w:after="0"/>
              <w:ind w:left="99"/>
              <w:rPr>
                <w:noProof/>
              </w:rPr>
            </w:pPr>
            <w:r>
              <w:rPr>
                <w:noProof/>
              </w:rPr>
              <w:t xml:space="preserve">TS/TR ... CR ... </w:t>
            </w:r>
          </w:p>
        </w:tc>
      </w:tr>
      <w:tr w:rsidR="007D112D" w:rsidTr="00E80471">
        <w:tc>
          <w:tcPr>
            <w:tcW w:w="2694" w:type="dxa"/>
            <w:gridSpan w:val="2"/>
            <w:tcBorders>
              <w:left w:val="single" w:sz="4" w:space="0" w:color="auto"/>
            </w:tcBorders>
          </w:tcPr>
          <w:p w:rsidR="007D112D" w:rsidRDefault="007D112D" w:rsidP="007D11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rsidR="007D112D" w:rsidRDefault="007D112D" w:rsidP="007D11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D112D" w:rsidRDefault="007D112D" w:rsidP="007D112D">
            <w:pPr>
              <w:pStyle w:val="CRCoverPage"/>
              <w:spacing w:after="0"/>
              <w:ind w:left="99"/>
              <w:rPr>
                <w:noProof/>
              </w:rPr>
            </w:pPr>
            <w:r>
              <w:rPr>
                <w:noProof/>
              </w:rPr>
              <w:t xml:space="preserve">TS/TR ... CR ... </w:t>
            </w:r>
          </w:p>
        </w:tc>
      </w:tr>
      <w:tr w:rsidR="007D112D" w:rsidTr="00E80471">
        <w:tc>
          <w:tcPr>
            <w:tcW w:w="2694" w:type="dxa"/>
            <w:gridSpan w:val="2"/>
            <w:tcBorders>
              <w:left w:val="single" w:sz="4" w:space="0" w:color="auto"/>
            </w:tcBorders>
          </w:tcPr>
          <w:p w:rsidR="007D112D" w:rsidRDefault="007D112D" w:rsidP="007D11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rsidR="007D112D" w:rsidRDefault="007D112D" w:rsidP="007D11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D112D" w:rsidRDefault="007D112D" w:rsidP="007D112D">
            <w:pPr>
              <w:pStyle w:val="CRCoverPage"/>
              <w:spacing w:after="0"/>
              <w:ind w:left="99"/>
              <w:rPr>
                <w:noProof/>
              </w:rPr>
            </w:pPr>
            <w:r>
              <w:rPr>
                <w:noProof/>
              </w:rPr>
              <w:t xml:space="preserve">TS/TR ... CR ... </w:t>
            </w:r>
          </w:p>
        </w:tc>
      </w:tr>
      <w:tr w:rsidR="007D112D" w:rsidTr="00E80471">
        <w:tc>
          <w:tcPr>
            <w:tcW w:w="2694" w:type="dxa"/>
            <w:gridSpan w:val="2"/>
            <w:tcBorders>
              <w:left w:val="single" w:sz="4" w:space="0" w:color="auto"/>
            </w:tcBorders>
          </w:tcPr>
          <w:p w:rsidR="007D112D" w:rsidRDefault="007D112D" w:rsidP="007D112D">
            <w:pPr>
              <w:pStyle w:val="CRCoverPage"/>
              <w:spacing w:after="0"/>
              <w:rPr>
                <w:b/>
                <w:i/>
                <w:noProof/>
              </w:rPr>
            </w:pPr>
          </w:p>
        </w:tc>
        <w:tc>
          <w:tcPr>
            <w:tcW w:w="6946" w:type="dxa"/>
            <w:gridSpan w:val="9"/>
            <w:tcBorders>
              <w:right w:val="single" w:sz="4" w:space="0" w:color="auto"/>
            </w:tcBorders>
          </w:tcPr>
          <w:p w:rsidR="007D112D" w:rsidRDefault="007D112D" w:rsidP="007D112D">
            <w:pPr>
              <w:pStyle w:val="CRCoverPage"/>
              <w:spacing w:after="0"/>
              <w:rPr>
                <w:noProof/>
              </w:rPr>
            </w:pPr>
          </w:p>
        </w:tc>
      </w:tr>
      <w:tr w:rsidR="007D112D" w:rsidTr="00E80471">
        <w:tc>
          <w:tcPr>
            <w:tcW w:w="2694" w:type="dxa"/>
            <w:gridSpan w:val="2"/>
            <w:tcBorders>
              <w:left w:val="single" w:sz="4" w:space="0" w:color="auto"/>
              <w:bottom w:val="single" w:sz="4" w:space="0" w:color="auto"/>
            </w:tcBorders>
          </w:tcPr>
          <w:p w:rsidR="007D112D" w:rsidRDefault="007D112D" w:rsidP="007D11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D112D" w:rsidRDefault="007D112D" w:rsidP="007D112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A3BFA" w:rsidRDefault="00FA3BFA" w:rsidP="00FA3BFA">
      <w:pPr>
        <w:rPr>
          <w:noProof/>
        </w:rPr>
      </w:pPr>
    </w:p>
    <w:p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rsidR="00FA3BFA" w:rsidRDefault="00FA3BFA" w:rsidP="00FA3BFA">
      <w:pPr>
        <w:rPr>
          <w:noProof/>
          <w:lang w:eastAsia="ko-KR"/>
        </w:rPr>
      </w:pPr>
    </w:p>
    <w:p w:rsidR="000C2C82" w:rsidRPr="00050CA8" w:rsidRDefault="000C2C82" w:rsidP="000C2C82">
      <w:pPr>
        <w:pStyle w:val="3"/>
        <w:rPr>
          <w:lang w:eastAsia="ko-KR"/>
        </w:rPr>
      </w:pPr>
      <w:bookmarkStart w:id="3" w:name="_Toc5002200"/>
      <w:r w:rsidRPr="00050CA8">
        <w:rPr>
          <w:lang w:eastAsia="ko-KR"/>
        </w:rPr>
        <w:t>4.3.7</w:t>
      </w:r>
      <w:r w:rsidRPr="00050CA8">
        <w:rPr>
          <w:lang w:eastAsia="ko-KR"/>
        </w:rPr>
        <w:tab/>
        <w:t>CN-initiated selective deactivation of UP connection of an existing PDU Session</w:t>
      </w:r>
      <w:bookmarkEnd w:id="3"/>
    </w:p>
    <w:p w:rsidR="000C2C82" w:rsidRPr="00050CA8" w:rsidRDefault="000C2C82" w:rsidP="000C2C82">
      <w:pPr>
        <w:rPr>
          <w:lang w:eastAsia="ko-KR"/>
        </w:rPr>
      </w:pPr>
      <w:r w:rsidRPr="00050CA8">
        <w:rPr>
          <w:lang w:eastAsia="ko-KR"/>
        </w:rPr>
        <w:t>The following procedure is used to deactivate UP connection (i.e. data radio bearer and N3 tunnel) for an established PDU Session of a UE in CM-CONNECTED state.</w:t>
      </w:r>
    </w:p>
    <w:p w:rsidR="000C2C82" w:rsidRPr="009C60B2" w:rsidRDefault="000C2C82" w:rsidP="000C2C82">
      <w:pPr>
        <w:rPr>
          <w:lang w:eastAsia="ko-KR"/>
        </w:rPr>
      </w:pPr>
      <w:r w:rsidRPr="009C60B2">
        <w:rPr>
          <w:lang w:eastAsia="zh-CN"/>
        </w:rPr>
        <w:t>For an always-on PDU Session, the SMF should not configure the UPF to report inactivity.</w:t>
      </w:r>
    </w:p>
    <w:p w:rsidR="000C2C82" w:rsidRPr="00050CA8" w:rsidRDefault="000C2C82" w:rsidP="000C2C82">
      <w:pPr>
        <w:pStyle w:val="TH"/>
      </w:pPr>
      <w:r w:rsidRPr="00050CA8">
        <w:object w:dxaOrig="8446" w:dyaOrig="7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6pt;height:399.45pt" o:ole="">
            <v:imagedata r:id="rId13" o:title=""/>
          </v:shape>
          <o:OLEObject Type="Embed" ProgID="Visio.Drawing.11" ShapeID="_x0000_i1025" DrawAspect="Content" ObjectID="_1615720232" r:id="rId14"/>
        </w:object>
      </w:r>
    </w:p>
    <w:p w:rsidR="000C2C82" w:rsidRPr="00050CA8" w:rsidRDefault="000C2C82" w:rsidP="000C2C82">
      <w:pPr>
        <w:pStyle w:val="TF"/>
      </w:pPr>
      <w:r w:rsidRPr="00050CA8">
        <w:t>Figure 4.3.7-1: CN-initiated deactivation of UP connection for an established PDU Session</w:t>
      </w:r>
    </w:p>
    <w:p w:rsidR="000C2C82" w:rsidRPr="00050CA8" w:rsidRDefault="000C2C82" w:rsidP="000C2C82">
      <w:pPr>
        <w:pStyle w:val="B1"/>
        <w:rPr>
          <w:lang w:eastAsia="ko-KR"/>
        </w:rPr>
      </w:pPr>
      <w:r w:rsidRPr="00050CA8">
        <w:rPr>
          <w:lang w:eastAsia="ko-KR"/>
        </w:rPr>
        <w:t>1.</w:t>
      </w:r>
      <w:r w:rsidRPr="00050CA8">
        <w:rPr>
          <w:lang w:eastAsia="ko-KR"/>
        </w:rPr>
        <w:tab/>
        <w:t>The SMF determines that the UP connection of the PDU Session can be deactivated in following cases:</w:t>
      </w:r>
    </w:p>
    <w:p w:rsidR="000C2C82" w:rsidRDefault="000C2C82" w:rsidP="000C2C82">
      <w:pPr>
        <w:pStyle w:val="B2"/>
        <w:rPr>
          <w:lang w:eastAsia="zh-CN"/>
        </w:rPr>
      </w:pPr>
      <w:r>
        <w:rPr>
          <w:lang w:eastAsia="zh-CN"/>
        </w:rPr>
        <w:t>-</w:t>
      </w:r>
      <w:r>
        <w:rPr>
          <w:lang w:eastAsia="zh-CN"/>
        </w:rPr>
        <w:tab/>
        <w:t xml:space="preserve">During handover procedure, if all the </w:t>
      </w:r>
      <w:proofErr w:type="spellStart"/>
      <w:r>
        <w:rPr>
          <w:lang w:eastAsia="zh-CN"/>
        </w:rPr>
        <w:t>QoS</w:t>
      </w:r>
      <w:proofErr w:type="spellEnd"/>
      <w:r>
        <w:rPr>
          <w:lang w:eastAsia="zh-CN"/>
        </w:rPr>
        <w:t xml:space="preserve"> Flows of a PDU Session are rejected by the target NG-RAN (as described in clause 4.9.1), or if a PDU Session is failed to setup indicated by the AMF (see step 7 of clause 4.9.1.3.3). SMF proceeds with step 2 and step 3, the steps 5 to 9 are skipped;</w:t>
      </w:r>
    </w:p>
    <w:p w:rsidR="000C2C82" w:rsidRPr="00050CA8" w:rsidRDefault="000C2C82" w:rsidP="000C2C82">
      <w:pPr>
        <w:pStyle w:val="B2"/>
        <w:rPr>
          <w:lang w:eastAsia="zh-CN"/>
        </w:rPr>
      </w:pPr>
      <w:r w:rsidRPr="00050CA8">
        <w:rPr>
          <w:lang w:eastAsia="zh-CN"/>
        </w:rPr>
        <w:t>-</w:t>
      </w:r>
      <w:r w:rsidRPr="00050CA8">
        <w:rPr>
          <w:lang w:eastAsia="zh-CN"/>
        </w:rPr>
        <w:tab/>
        <w:t xml:space="preserve">The UPF detects that the PDU Session has no data </w:t>
      </w:r>
      <w:r>
        <w:rPr>
          <w:lang w:eastAsia="zh-CN"/>
        </w:rPr>
        <w:t xml:space="preserve">transfer </w:t>
      </w:r>
      <w:r w:rsidRPr="00050CA8">
        <w:rPr>
          <w:lang w:eastAsia="zh-CN"/>
        </w:rPr>
        <w:t>for a specified Inactivity period</w:t>
      </w:r>
      <w:r>
        <w:rPr>
          <w:lang w:eastAsia="zh-CN"/>
        </w:rPr>
        <w:t xml:space="preserve"> as described in clause 4.4.2.2</w:t>
      </w:r>
      <w:r w:rsidRPr="00050CA8">
        <w:rPr>
          <w:lang w:eastAsia="zh-CN"/>
        </w:rPr>
        <w:t>;</w:t>
      </w:r>
    </w:p>
    <w:p w:rsidR="000C2C82" w:rsidRPr="00050CA8" w:rsidRDefault="000C2C82" w:rsidP="000C2C82">
      <w:pPr>
        <w:pStyle w:val="B2"/>
      </w:pPr>
      <w:r w:rsidRPr="00050CA8">
        <w:lastRenderedPageBreak/>
        <w:t>-</w:t>
      </w:r>
      <w:r w:rsidRPr="00050CA8">
        <w:tab/>
        <w:t>For a LADN PDU Session, the AMF notifies to the SMF that the UE moved out of the LADN service area; or</w:t>
      </w:r>
    </w:p>
    <w:p w:rsidR="000C2C82" w:rsidRDefault="000C2C82" w:rsidP="000C2C82">
      <w:pPr>
        <w:pStyle w:val="B2"/>
      </w:pPr>
      <w:r w:rsidRPr="00050CA8">
        <w:t>-</w:t>
      </w:r>
      <w:r w:rsidRPr="00050CA8">
        <w:tab/>
        <w:t>The AMF notifies to the SMF that the UE moved out of the Allowed Area.</w:t>
      </w:r>
    </w:p>
    <w:p w:rsidR="000C2C82" w:rsidRDefault="000C2C82" w:rsidP="000C2C82">
      <w:pPr>
        <w:pStyle w:val="B1"/>
      </w:pPr>
      <w:r>
        <w:tab/>
        <w:t>The SMF may decide to release the UPF of N3 terminating point. In that case the SMF proceeds with step 2 and step 3. Otherwise, if the SMF decides to keep the UPF of N3 terminating points, the SMF proceeds with step 4.</w:t>
      </w:r>
    </w:p>
    <w:p w:rsidR="000C2C82" w:rsidRPr="00A37F83" w:rsidRDefault="000C2C82" w:rsidP="000C2C82">
      <w:pPr>
        <w:pStyle w:val="B1"/>
      </w:pPr>
      <w:r>
        <w:rPr>
          <w:lang w:eastAsia="ko-KR"/>
        </w:rPr>
        <w:t>2</w:t>
      </w:r>
      <w:r w:rsidRPr="00050CA8">
        <w:rPr>
          <w:lang w:eastAsia="ko-KR"/>
        </w:rPr>
        <w:t>.</w:t>
      </w:r>
      <w:r w:rsidRPr="00050CA8">
        <w:rPr>
          <w:lang w:eastAsia="ko-KR"/>
        </w:rPr>
        <w:tab/>
      </w:r>
      <w:r>
        <w:rPr>
          <w:lang w:eastAsia="ko-KR"/>
        </w:rPr>
        <w:t>T</w:t>
      </w:r>
      <w:r w:rsidRPr="00A37F83">
        <w:rPr>
          <w:lang w:eastAsia="ko-KR"/>
        </w:rPr>
        <w:t xml:space="preserve">he SMF may </w:t>
      </w:r>
      <w:r>
        <w:rPr>
          <w:lang w:eastAsia="ko-KR"/>
        </w:rPr>
        <w:t xml:space="preserve">initiate </w:t>
      </w:r>
      <w:r w:rsidRPr="00050CA8">
        <w:t xml:space="preserve">an N4 Session </w:t>
      </w:r>
      <w:r>
        <w:t>Release</w:t>
      </w:r>
      <w:r w:rsidRPr="00050CA8">
        <w:t xml:space="preserve"> procedure</w:t>
      </w:r>
      <w:r>
        <w:t xml:space="preserve"> to release the intermediate UPF of N3 terminating point. If there are multiple intermediate UPFs, this step can be performed for each UPFs to be released. The SMF needs to initiate N4 Session Modification procedure to the UPF (i.e. N9 terminating point or PDU Session Anchor) </w:t>
      </w:r>
      <w:r w:rsidRPr="00A37F83">
        <w:t>connecting to the released UPF</w:t>
      </w:r>
      <w:r>
        <w:t xml:space="preserve"> in step 3.</w:t>
      </w:r>
    </w:p>
    <w:p w:rsidR="000C2C82" w:rsidRDefault="000C2C82" w:rsidP="000C2C82">
      <w:pPr>
        <w:pStyle w:val="B1"/>
      </w:pPr>
      <w:r>
        <w:t>3.</w:t>
      </w:r>
      <w:r>
        <w:tab/>
        <w:t xml:space="preserve">If the intermediate UPF(s) of N3 terminating point is released in step 2, the </w:t>
      </w:r>
      <w:r w:rsidRPr="00050CA8">
        <w:t>SMF initiates an N4 Session Modification procedure</w:t>
      </w:r>
      <w:r>
        <w:t xml:space="preserve"> towards the UPF (PDU Session Anchor or another intermediate UPF) </w:t>
      </w:r>
      <w:r w:rsidRPr="00A37F83">
        <w:t>connecting to the released UPF</w:t>
      </w:r>
      <w:r>
        <w:t xml:space="preserve">, </w:t>
      </w:r>
      <w:r w:rsidRPr="00050CA8">
        <w:t>indicating the need to remove AN Tunnel Info for N3 tunnel of the corresponding PDU Session.</w:t>
      </w:r>
      <w:r>
        <w:t xml:space="preserve"> In this case, the UPF connecting to the released UPF buffers the DL packets for this PDU Session or drops the DL packets for this PDU session or forwards the DL packets for this PDU session to the SMF, based on buffering instruction provided by the SMF as described in clause 5.8.3.2 or clause 5.8.3.3 of TS 23.501 [2]. When the PDU Session corresponds to a LADN, the SMF may notify the UPF connecting to the released UPF to discard downlink data for the PDU Sessions and/or to not provide further Data Notification messages.</w:t>
      </w:r>
    </w:p>
    <w:p w:rsidR="000C2C82" w:rsidRPr="00050CA8" w:rsidRDefault="000C2C82" w:rsidP="000C2C82">
      <w:pPr>
        <w:pStyle w:val="B1"/>
        <w:rPr>
          <w:lang w:eastAsia="ko-KR"/>
        </w:rPr>
      </w:pPr>
      <w:r>
        <w:tab/>
        <w:t>Otherwise, N4 Session Modification procedure occurs toward N3 terminating point.</w:t>
      </w:r>
    </w:p>
    <w:p w:rsidR="000C2C82" w:rsidRPr="00050CA8" w:rsidRDefault="000C2C82" w:rsidP="000C2C82">
      <w:pPr>
        <w:pStyle w:val="B1"/>
        <w:rPr>
          <w:lang w:eastAsia="ko-KR"/>
        </w:rPr>
      </w:pPr>
      <w:r w:rsidRPr="00BA2DF3">
        <w:rPr>
          <w:lang w:eastAsia="ko-KR"/>
        </w:rPr>
        <w:t>4</w:t>
      </w:r>
      <w:r w:rsidRPr="00050CA8">
        <w:rPr>
          <w:lang w:eastAsia="ko-KR"/>
        </w:rPr>
        <w:t>.</w:t>
      </w:r>
      <w:r w:rsidRPr="00050CA8">
        <w:rPr>
          <w:lang w:eastAsia="ko-KR"/>
        </w:rPr>
        <w:tab/>
      </w:r>
      <w:r>
        <w:t>If the UPF of N3 terminating point is not released in step 2</w:t>
      </w:r>
      <w:r w:rsidRPr="00BA2DF3">
        <w:t>, t</w:t>
      </w:r>
      <w:r w:rsidRPr="00050CA8">
        <w:t>he SMF initiates an N4 Session Modification procedure indicating the need to remove AN Tunnel Info for N3 tunnel of the corresponding PDU Session.</w:t>
      </w:r>
      <w:r>
        <w:t xml:space="preserve"> In this case, the UPF buffers the DL packets for this PDU Session or drops the DL packets for this PDU session or forwards the DL packets for this PDU session to the SMF, based on buffering instruction provided by the SMF as described in clause 5.8.3.2 or clause 5.8.3.3 of TS 23.501 [2].</w:t>
      </w:r>
      <w:r w:rsidRPr="00050CA8">
        <w:t xml:space="preserve"> When the PDU Session corresponds to a LADN, the SMF may notify the UPF to discard downlink data for the PDU Sessions and/or to not provide further Data Notification messages.</w:t>
      </w:r>
    </w:p>
    <w:p w:rsidR="000C2C82" w:rsidRPr="00050CA8" w:rsidRDefault="000C2C82" w:rsidP="000C2C82">
      <w:pPr>
        <w:pStyle w:val="B1"/>
        <w:rPr>
          <w:lang w:eastAsia="ko-KR"/>
        </w:rPr>
      </w:pPr>
      <w:r w:rsidRPr="00BA2DF3">
        <w:rPr>
          <w:lang w:eastAsia="ko-KR"/>
        </w:rPr>
        <w:t>5</w:t>
      </w:r>
      <w:r w:rsidRPr="00050CA8">
        <w:rPr>
          <w:lang w:eastAsia="ko-KR"/>
        </w:rPr>
        <w:t>.</w:t>
      </w:r>
      <w:r w:rsidRPr="00050CA8">
        <w:rPr>
          <w:lang w:eastAsia="ko-KR"/>
        </w:rPr>
        <w:tab/>
        <w:t xml:space="preserve">The SMF </w:t>
      </w:r>
      <w:r>
        <w:rPr>
          <w:lang w:eastAsia="ko-KR"/>
        </w:rPr>
        <w:t xml:space="preserve">invokes the Namf_Communication_N1N2MessageTransfer service operation (PDU Session ID, </w:t>
      </w:r>
      <w:r w:rsidRPr="00554A1F">
        <w:rPr>
          <w:lang w:eastAsia="ko-KR"/>
        </w:rPr>
        <w:t>N</w:t>
      </w:r>
      <w:r>
        <w:rPr>
          <w:lang w:eastAsia="ko-KR"/>
        </w:rPr>
        <w:t>2</w:t>
      </w:r>
      <w:r w:rsidRPr="00554A1F">
        <w:rPr>
          <w:lang w:eastAsia="ko-KR"/>
        </w:rPr>
        <w:t xml:space="preserve"> SM </w:t>
      </w:r>
      <w:r w:rsidRPr="0067355C">
        <w:rPr>
          <w:lang w:eastAsia="ko-KR"/>
        </w:rPr>
        <w:t>Information (</w:t>
      </w:r>
      <w:r>
        <w:rPr>
          <w:lang w:eastAsia="ko-KR"/>
        </w:rPr>
        <w:t>N2 Resource Release Request (PDU Session ID)</w:t>
      </w:r>
      <w:r w:rsidRPr="0067355C">
        <w:t>))</w:t>
      </w:r>
      <w:r w:rsidRPr="00050CA8">
        <w:rPr>
          <w:lang w:eastAsia="ko-KR"/>
        </w:rPr>
        <w:t xml:space="preserve"> to release the NG-RAN resources associated with the PDU Session.</w:t>
      </w:r>
    </w:p>
    <w:p w:rsidR="000C2C82" w:rsidRPr="00050CA8" w:rsidRDefault="000C2C82" w:rsidP="000C2C82">
      <w:pPr>
        <w:pStyle w:val="B1"/>
        <w:rPr>
          <w:lang w:eastAsia="ko-KR"/>
        </w:rPr>
      </w:pPr>
      <w:r w:rsidRPr="00BA2DF3">
        <w:rPr>
          <w:lang w:eastAsia="ko-KR"/>
        </w:rPr>
        <w:t>6</w:t>
      </w:r>
      <w:r w:rsidRPr="00050CA8">
        <w:rPr>
          <w:lang w:eastAsia="ko-KR"/>
        </w:rPr>
        <w:t>.</w:t>
      </w:r>
      <w:r w:rsidRPr="00050CA8">
        <w:rPr>
          <w:lang w:eastAsia="ko-KR"/>
        </w:rPr>
        <w:tab/>
        <w:t xml:space="preserve">The AMF </w:t>
      </w:r>
      <w:r w:rsidRPr="00BA2DF3">
        <w:rPr>
          <w:lang w:eastAsia="ko-KR"/>
        </w:rPr>
        <w:t>sends</w:t>
      </w:r>
      <w:r w:rsidRPr="00050CA8">
        <w:rPr>
          <w:lang w:eastAsia="ko-KR"/>
        </w:rPr>
        <w:t xml:space="preserve"> the N2 PDU Session Resource Release Command </w:t>
      </w:r>
      <w:r>
        <w:rPr>
          <w:lang w:eastAsia="ko-KR"/>
        </w:rPr>
        <w:t xml:space="preserve">including N2 SM information (N2 Resource Release Request (PDU Session ID)) </w:t>
      </w:r>
      <w:r w:rsidRPr="00050CA8">
        <w:rPr>
          <w:lang w:eastAsia="ko-KR"/>
        </w:rPr>
        <w:t>received from the SMF via N2 to the NG-RAN.</w:t>
      </w:r>
    </w:p>
    <w:p w:rsidR="000C2C82" w:rsidRDefault="000C2C82" w:rsidP="000C2C82">
      <w:pPr>
        <w:pStyle w:val="B1"/>
        <w:rPr>
          <w:ins w:id="4" w:author="Myungjune@LGE" w:date="2019-04-01T16:50:00Z"/>
          <w:lang w:eastAsia="ko-KR"/>
        </w:rPr>
      </w:pPr>
      <w:r w:rsidRPr="000912E5">
        <w:rPr>
          <w:lang w:eastAsia="ko-KR"/>
        </w:rPr>
        <w:t>7</w:t>
      </w:r>
      <w:r w:rsidRPr="00050CA8">
        <w:rPr>
          <w:lang w:eastAsia="ko-KR"/>
        </w:rPr>
        <w:t>.</w:t>
      </w:r>
      <w:r w:rsidRPr="00050CA8">
        <w:rPr>
          <w:lang w:eastAsia="ko-KR"/>
        </w:rPr>
        <w:tab/>
        <w:t xml:space="preserve">The NG-RAN may issue </w:t>
      </w:r>
      <w:r>
        <w:rPr>
          <w:lang w:eastAsia="ko-KR"/>
        </w:rPr>
        <w:t>NG-</w:t>
      </w:r>
      <w:r w:rsidRPr="000912E5">
        <w:rPr>
          <w:lang w:eastAsia="ko-KR"/>
        </w:rPr>
        <w:t>R</w:t>
      </w:r>
      <w:r w:rsidRPr="00050CA8">
        <w:rPr>
          <w:lang w:eastAsia="ko-KR"/>
        </w:rPr>
        <w:t xml:space="preserve">AN specific signalling exchange </w:t>
      </w:r>
      <w:r>
        <w:rPr>
          <w:lang w:eastAsia="ko-KR"/>
        </w:rPr>
        <w:t xml:space="preserve">(e.g. RRC Connection Reconfiguration) </w:t>
      </w:r>
      <w:r w:rsidRPr="00050CA8">
        <w:rPr>
          <w:lang w:eastAsia="ko-KR"/>
        </w:rPr>
        <w:t xml:space="preserve">with the UE </w:t>
      </w:r>
      <w:r>
        <w:rPr>
          <w:lang w:eastAsia="ko-KR"/>
        </w:rPr>
        <w:t xml:space="preserve">to </w:t>
      </w:r>
      <w:r w:rsidRPr="00F95586">
        <w:rPr>
          <w:lang w:eastAsia="ko-KR"/>
        </w:rPr>
        <w:t>releas</w:t>
      </w:r>
      <w:r>
        <w:rPr>
          <w:lang w:eastAsia="ko-KR"/>
        </w:rPr>
        <w:t>e</w:t>
      </w:r>
      <w:r w:rsidRPr="00F95586">
        <w:rPr>
          <w:lang w:eastAsia="ko-KR"/>
        </w:rPr>
        <w:t xml:space="preserve"> the </w:t>
      </w:r>
      <w:r>
        <w:rPr>
          <w:lang w:eastAsia="ko-KR"/>
        </w:rPr>
        <w:t>NG-</w:t>
      </w:r>
      <w:r w:rsidRPr="00F95586">
        <w:rPr>
          <w:lang w:eastAsia="ko-KR"/>
        </w:rPr>
        <w:t>RAN resources related to the PDU</w:t>
      </w:r>
      <w:r>
        <w:rPr>
          <w:lang w:eastAsia="ko-KR"/>
        </w:rPr>
        <w:t xml:space="preserve"> Session</w:t>
      </w:r>
      <w:r w:rsidRPr="00050CA8">
        <w:rPr>
          <w:lang w:eastAsia="ko-KR"/>
        </w:rPr>
        <w:t xml:space="preserve"> received from the AMF</w:t>
      </w:r>
      <w:r>
        <w:rPr>
          <w:lang w:eastAsia="ko-KR"/>
        </w:rPr>
        <w:t xml:space="preserve"> in step 5</w:t>
      </w:r>
      <w:r w:rsidRPr="00050CA8">
        <w:rPr>
          <w:lang w:eastAsia="ko-KR"/>
        </w:rPr>
        <w:t>.</w:t>
      </w:r>
      <w:r w:rsidRPr="007D67FA">
        <w:rPr>
          <w:lang w:eastAsia="ko-KR"/>
        </w:rPr>
        <w:t xml:space="preserve"> When a User Plane connection for a PDU Session is released, the AS layer in the UE indicates it to the NAS layer.</w:t>
      </w:r>
    </w:p>
    <w:p w:rsidR="000C2C82" w:rsidRPr="00050CA8" w:rsidRDefault="000C2C82" w:rsidP="000C2C82">
      <w:pPr>
        <w:pStyle w:val="B1"/>
        <w:rPr>
          <w:lang w:eastAsia="ko-KR"/>
        </w:rPr>
      </w:pPr>
      <w:ins w:id="5" w:author="Myungjune@LGE" w:date="2019-04-01T16:50:00Z">
        <w:r>
          <w:rPr>
            <w:lang w:eastAsia="ko-KR"/>
          </w:rPr>
          <w:tab/>
        </w:r>
        <w:r w:rsidRPr="001D05E5">
          <w:rPr>
            <w:lang w:eastAsia="ko-KR"/>
          </w:rPr>
          <w:t>If the UE is in RRC</w:t>
        </w:r>
        <w:r>
          <w:rPr>
            <w:lang w:eastAsia="ko-KR"/>
          </w:rPr>
          <w:t xml:space="preserve"> </w:t>
        </w:r>
        <w:r w:rsidRPr="001D05E5">
          <w:rPr>
            <w:lang w:eastAsia="ko-KR"/>
          </w:rPr>
          <w:t>Inactive state, this step is skipped. When the UE becomes RRC</w:t>
        </w:r>
        <w:r>
          <w:rPr>
            <w:lang w:eastAsia="ko-KR"/>
          </w:rPr>
          <w:t xml:space="preserve"> </w:t>
        </w:r>
        <w:r w:rsidRPr="001D05E5">
          <w:rPr>
            <w:lang w:eastAsia="ko-KR"/>
          </w:rPr>
          <w:t>Connected state from RRC</w:t>
        </w:r>
        <w:r>
          <w:rPr>
            <w:lang w:eastAsia="ko-KR"/>
          </w:rPr>
          <w:t xml:space="preserve"> </w:t>
        </w:r>
        <w:r w:rsidRPr="001D05E5">
          <w:rPr>
            <w:lang w:eastAsia="ko-KR"/>
          </w:rPr>
          <w:t>Inactive state, the NG-RAN and UE synchronize the released radio resources for the deactivated PDU Session as described in TS</w:t>
        </w:r>
        <w:r w:rsidR="0016249D">
          <w:rPr>
            <w:lang w:val="en-US" w:eastAsia="ko-KR"/>
          </w:rPr>
          <w:t> </w:t>
        </w:r>
        <w:r w:rsidRPr="001D05E5">
          <w:rPr>
            <w:lang w:eastAsia="ko-KR"/>
          </w:rPr>
          <w:t>36.331</w:t>
        </w:r>
      </w:ins>
      <w:ins w:id="6" w:author="Myungjune@LGE" w:date="2019-04-01T16:51:00Z">
        <w:r w:rsidR="0016249D">
          <w:rPr>
            <w:lang w:val="en-US" w:eastAsia="ko-KR"/>
          </w:rPr>
          <w:t> </w:t>
        </w:r>
      </w:ins>
      <w:ins w:id="7" w:author="Myungjune@LGE" w:date="2019-04-01T16:50:00Z">
        <w:r w:rsidRPr="001D05E5">
          <w:rPr>
            <w:lang w:eastAsia="ko-KR"/>
          </w:rPr>
          <w:t>[16] and TS</w:t>
        </w:r>
      </w:ins>
      <w:ins w:id="8" w:author="Myungjune@LGE" w:date="2019-04-01T16:51:00Z">
        <w:r w:rsidR="0016249D">
          <w:rPr>
            <w:lang w:val="en-US" w:eastAsia="ko-KR"/>
          </w:rPr>
          <w:t> </w:t>
        </w:r>
      </w:ins>
      <w:ins w:id="9" w:author="Myungjune@LGE" w:date="2019-04-01T16:50:00Z">
        <w:r w:rsidRPr="001D05E5">
          <w:rPr>
            <w:lang w:eastAsia="ko-KR"/>
          </w:rPr>
          <w:t>38.331</w:t>
        </w:r>
      </w:ins>
      <w:ins w:id="10" w:author="Myungjune@LGE" w:date="2019-04-01T16:51:00Z">
        <w:r w:rsidR="0016249D">
          <w:rPr>
            <w:lang w:val="en-US" w:eastAsia="ko-KR"/>
          </w:rPr>
          <w:t> </w:t>
        </w:r>
      </w:ins>
      <w:ins w:id="11" w:author="Myungjune@LGE" w:date="2019-04-01T16:50:00Z">
        <w:r w:rsidRPr="001D05E5">
          <w:rPr>
            <w:lang w:eastAsia="ko-KR"/>
          </w:rPr>
          <w:t>[12].</w:t>
        </w:r>
      </w:ins>
    </w:p>
    <w:p w:rsidR="000C2C82" w:rsidRPr="00050CA8" w:rsidRDefault="000C2C82" w:rsidP="000C2C82">
      <w:pPr>
        <w:pStyle w:val="B1"/>
        <w:rPr>
          <w:lang w:eastAsia="ko-KR"/>
        </w:rPr>
      </w:pPr>
      <w:r w:rsidRPr="000912E5">
        <w:rPr>
          <w:lang w:eastAsia="ko-KR"/>
        </w:rPr>
        <w:t>8</w:t>
      </w:r>
      <w:r w:rsidRPr="00050CA8">
        <w:rPr>
          <w:lang w:eastAsia="ko-KR"/>
        </w:rPr>
        <w:t>.</w:t>
      </w:r>
      <w:r w:rsidRPr="00050CA8">
        <w:rPr>
          <w:lang w:eastAsia="ko-KR"/>
        </w:rPr>
        <w:tab/>
        <w:t xml:space="preserve">The NG-RAN acknowledges the N2 PDU Session Resource </w:t>
      </w:r>
      <w:r>
        <w:rPr>
          <w:lang w:eastAsia="ko-KR"/>
        </w:rPr>
        <w:t xml:space="preserve">Release </w:t>
      </w:r>
      <w:r w:rsidRPr="00050CA8">
        <w:rPr>
          <w:lang w:eastAsia="ko-KR"/>
        </w:rPr>
        <w:t>Command to the AMF</w:t>
      </w:r>
      <w:r>
        <w:rPr>
          <w:lang w:eastAsia="ko-KR"/>
        </w:rPr>
        <w:t xml:space="preserve"> including N2 SM Resource Release </w:t>
      </w:r>
      <w:proofErr w:type="spellStart"/>
      <w:r>
        <w:rPr>
          <w:lang w:eastAsia="ko-KR"/>
        </w:rPr>
        <w:t>Ack</w:t>
      </w:r>
      <w:proofErr w:type="spellEnd"/>
      <w:r>
        <w:rPr>
          <w:lang w:eastAsia="ko-KR"/>
        </w:rPr>
        <w:t xml:space="preserve"> (User Location Information, Secondary RAT Usage Data)</w:t>
      </w:r>
      <w:r w:rsidRPr="00050CA8">
        <w:rPr>
          <w:lang w:eastAsia="ko-KR"/>
        </w:rPr>
        <w:t>.</w:t>
      </w:r>
    </w:p>
    <w:p w:rsidR="000C2C82" w:rsidRPr="00050CA8" w:rsidRDefault="000C2C82" w:rsidP="000C2C82">
      <w:pPr>
        <w:pStyle w:val="B1"/>
        <w:rPr>
          <w:lang w:eastAsia="ko-KR"/>
        </w:rPr>
      </w:pPr>
      <w:r w:rsidRPr="000912E5">
        <w:rPr>
          <w:lang w:eastAsia="ko-KR"/>
        </w:rPr>
        <w:t>9</w:t>
      </w:r>
      <w:r w:rsidRPr="00050CA8">
        <w:rPr>
          <w:lang w:eastAsia="ko-KR"/>
        </w:rPr>
        <w:t>.</w:t>
      </w:r>
      <w:r w:rsidRPr="00050CA8">
        <w:rPr>
          <w:lang w:eastAsia="ko-KR"/>
        </w:rPr>
        <w:tab/>
        <w:t xml:space="preserve">The AMF </w:t>
      </w:r>
      <w:r>
        <w:rPr>
          <w:lang w:eastAsia="ko-KR"/>
        </w:rPr>
        <w:t xml:space="preserve">invokes the </w:t>
      </w:r>
      <w:proofErr w:type="spellStart"/>
      <w:r w:rsidRPr="00FF11C2">
        <w:rPr>
          <w:lang w:eastAsia="ko-KR"/>
        </w:rPr>
        <w:t>Nsmf_PDUSession_UpdateSMContext</w:t>
      </w:r>
      <w:proofErr w:type="spellEnd"/>
      <w:r>
        <w:rPr>
          <w:lang w:eastAsia="ko-KR"/>
        </w:rPr>
        <w:t xml:space="preserve"> service operation (N2 SM </w:t>
      </w:r>
      <w:proofErr w:type="gramStart"/>
      <w:r>
        <w:rPr>
          <w:lang w:eastAsia="ko-KR"/>
        </w:rPr>
        <w:t>Information(</w:t>
      </w:r>
      <w:proofErr w:type="gramEnd"/>
      <w:r>
        <w:rPr>
          <w:lang w:eastAsia="ko-KR"/>
        </w:rPr>
        <w:t>Secondary RAT Usage Data))</w:t>
      </w:r>
      <w:r w:rsidRPr="00050CA8">
        <w:rPr>
          <w:lang w:eastAsia="ko-KR"/>
        </w:rPr>
        <w:t xml:space="preserve"> to acknowledge the </w:t>
      </w:r>
      <w:proofErr w:type="spellStart"/>
      <w:r>
        <w:rPr>
          <w:lang w:eastAsia="ko-KR"/>
        </w:rPr>
        <w:t>Namf</w:t>
      </w:r>
      <w:proofErr w:type="spellEnd"/>
      <w:r>
        <w:rPr>
          <w:lang w:eastAsia="ko-KR"/>
        </w:rPr>
        <w:t xml:space="preserve"> service</w:t>
      </w:r>
      <w:r w:rsidRPr="00050CA8">
        <w:rPr>
          <w:lang w:eastAsia="ko-KR"/>
        </w:rPr>
        <w:t xml:space="preserve"> received in step</w:t>
      </w:r>
      <w:r>
        <w:rPr>
          <w:lang w:eastAsia="ko-KR"/>
        </w:rPr>
        <w:t> 5</w:t>
      </w:r>
      <w:r w:rsidRPr="00050CA8">
        <w:rPr>
          <w:lang w:eastAsia="ko-KR"/>
        </w:rPr>
        <w:t>.</w:t>
      </w:r>
    </w:p>
    <w:p w:rsidR="000C2C82" w:rsidRDefault="000C2C82" w:rsidP="00FA3BFA">
      <w:pPr>
        <w:rPr>
          <w:noProof/>
          <w:lang w:eastAsia="ko-KR"/>
        </w:rPr>
      </w:pPr>
    </w:p>
    <w:p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07EC" w:rsidRDefault="009207EC">
      <w:r>
        <w:separator/>
      </w:r>
    </w:p>
  </w:endnote>
  <w:endnote w:type="continuationSeparator" w:id="0">
    <w:p w:rsidR="009207EC" w:rsidRDefault="00920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07EC" w:rsidRDefault="009207EC">
      <w:r>
        <w:separator/>
      </w:r>
    </w:p>
  </w:footnote>
  <w:footnote w:type="continuationSeparator" w:id="0">
    <w:p w:rsidR="009207EC" w:rsidRDefault="009207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EB6" w:rsidRDefault="009207E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EB6" w:rsidRDefault="00141F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EB6" w:rsidRDefault="009207E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3AA"/>
    <w:rsid w:val="000A6394"/>
    <w:rsid w:val="000B7FED"/>
    <w:rsid w:val="000C038A"/>
    <w:rsid w:val="000C2C82"/>
    <w:rsid w:val="000C6598"/>
    <w:rsid w:val="00141FEA"/>
    <w:rsid w:val="00145D43"/>
    <w:rsid w:val="0016249D"/>
    <w:rsid w:val="00192C46"/>
    <w:rsid w:val="001A08B3"/>
    <w:rsid w:val="001A5DBC"/>
    <w:rsid w:val="001A7B60"/>
    <w:rsid w:val="001B52F0"/>
    <w:rsid w:val="001B7A65"/>
    <w:rsid w:val="001E41F3"/>
    <w:rsid w:val="001E5AC8"/>
    <w:rsid w:val="00213FEB"/>
    <w:rsid w:val="0026004D"/>
    <w:rsid w:val="002640DD"/>
    <w:rsid w:val="00275D12"/>
    <w:rsid w:val="00284FEB"/>
    <w:rsid w:val="002860C4"/>
    <w:rsid w:val="002A4EA7"/>
    <w:rsid w:val="002B5741"/>
    <w:rsid w:val="002E46A5"/>
    <w:rsid w:val="00305409"/>
    <w:rsid w:val="00340C35"/>
    <w:rsid w:val="003609EF"/>
    <w:rsid w:val="0036231A"/>
    <w:rsid w:val="003710F9"/>
    <w:rsid w:val="00374DD4"/>
    <w:rsid w:val="00391BFA"/>
    <w:rsid w:val="003E1A36"/>
    <w:rsid w:val="003E31FF"/>
    <w:rsid w:val="00410371"/>
    <w:rsid w:val="004242F1"/>
    <w:rsid w:val="00424A3C"/>
    <w:rsid w:val="004321C5"/>
    <w:rsid w:val="004B75B7"/>
    <w:rsid w:val="0051580D"/>
    <w:rsid w:val="00547111"/>
    <w:rsid w:val="0059106D"/>
    <w:rsid w:val="00592D74"/>
    <w:rsid w:val="005B0992"/>
    <w:rsid w:val="005E2C44"/>
    <w:rsid w:val="005F60E6"/>
    <w:rsid w:val="00607546"/>
    <w:rsid w:val="00621188"/>
    <w:rsid w:val="006257ED"/>
    <w:rsid w:val="00625DE8"/>
    <w:rsid w:val="00650FEC"/>
    <w:rsid w:val="006545E1"/>
    <w:rsid w:val="00695808"/>
    <w:rsid w:val="006B46FB"/>
    <w:rsid w:val="006B60A2"/>
    <w:rsid w:val="006D5AFA"/>
    <w:rsid w:val="006D5B53"/>
    <w:rsid w:val="006E21FB"/>
    <w:rsid w:val="00725C37"/>
    <w:rsid w:val="00792342"/>
    <w:rsid w:val="007977A8"/>
    <w:rsid w:val="007A5EE9"/>
    <w:rsid w:val="007B512A"/>
    <w:rsid w:val="007C2097"/>
    <w:rsid w:val="007C3250"/>
    <w:rsid w:val="007C5065"/>
    <w:rsid w:val="007D112D"/>
    <w:rsid w:val="007D6A07"/>
    <w:rsid w:val="007F67CC"/>
    <w:rsid w:val="007F7259"/>
    <w:rsid w:val="008040A8"/>
    <w:rsid w:val="00805C49"/>
    <w:rsid w:val="00826C26"/>
    <w:rsid w:val="008279FA"/>
    <w:rsid w:val="008626E7"/>
    <w:rsid w:val="00870EE7"/>
    <w:rsid w:val="0087122F"/>
    <w:rsid w:val="008763C3"/>
    <w:rsid w:val="008972CD"/>
    <w:rsid w:val="008A45A6"/>
    <w:rsid w:val="008F4338"/>
    <w:rsid w:val="008F686C"/>
    <w:rsid w:val="009148DE"/>
    <w:rsid w:val="009207EC"/>
    <w:rsid w:val="00933C5B"/>
    <w:rsid w:val="00933E92"/>
    <w:rsid w:val="009558E0"/>
    <w:rsid w:val="00957B53"/>
    <w:rsid w:val="009777D9"/>
    <w:rsid w:val="009812A1"/>
    <w:rsid w:val="009879B4"/>
    <w:rsid w:val="00991B88"/>
    <w:rsid w:val="009A5753"/>
    <w:rsid w:val="009A579D"/>
    <w:rsid w:val="009E19A2"/>
    <w:rsid w:val="009E3297"/>
    <w:rsid w:val="009F734F"/>
    <w:rsid w:val="00A17D45"/>
    <w:rsid w:val="00A246B6"/>
    <w:rsid w:val="00A45AF8"/>
    <w:rsid w:val="00A47E70"/>
    <w:rsid w:val="00A50CF0"/>
    <w:rsid w:val="00A765D5"/>
    <w:rsid w:val="00A7671C"/>
    <w:rsid w:val="00AA2CBC"/>
    <w:rsid w:val="00AC5820"/>
    <w:rsid w:val="00AD1CD8"/>
    <w:rsid w:val="00B258BB"/>
    <w:rsid w:val="00B31B5B"/>
    <w:rsid w:val="00B31BA9"/>
    <w:rsid w:val="00B47523"/>
    <w:rsid w:val="00B67B97"/>
    <w:rsid w:val="00B77724"/>
    <w:rsid w:val="00B968C8"/>
    <w:rsid w:val="00BA3EC5"/>
    <w:rsid w:val="00BA51D9"/>
    <w:rsid w:val="00BB5DFC"/>
    <w:rsid w:val="00BD279D"/>
    <w:rsid w:val="00BD2BD2"/>
    <w:rsid w:val="00BD6BB8"/>
    <w:rsid w:val="00BE640F"/>
    <w:rsid w:val="00C46B19"/>
    <w:rsid w:val="00C56DD7"/>
    <w:rsid w:val="00C66BA2"/>
    <w:rsid w:val="00C95985"/>
    <w:rsid w:val="00CA13EC"/>
    <w:rsid w:val="00CB58BF"/>
    <w:rsid w:val="00CC5026"/>
    <w:rsid w:val="00CC68D0"/>
    <w:rsid w:val="00CE60C0"/>
    <w:rsid w:val="00D03F9A"/>
    <w:rsid w:val="00D06641"/>
    <w:rsid w:val="00D06D51"/>
    <w:rsid w:val="00D24991"/>
    <w:rsid w:val="00D4269E"/>
    <w:rsid w:val="00D50255"/>
    <w:rsid w:val="00D52CC0"/>
    <w:rsid w:val="00D83FE9"/>
    <w:rsid w:val="00DB40BC"/>
    <w:rsid w:val="00DB4B22"/>
    <w:rsid w:val="00DC6FD0"/>
    <w:rsid w:val="00DE34CF"/>
    <w:rsid w:val="00DE79FD"/>
    <w:rsid w:val="00E13F3D"/>
    <w:rsid w:val="00E21693"/>
    <w:rsid w:val="00E32150"/>
    <w:rsid w:val="00E34898"/>
    <w:rsid w:val="00E80471"/>
    <w:rsid w:val="00EB09B7"/>
    <w:rsid w:val="00EB298A"/>
    <w:rsid w:val="00EE7D7C"/>
    <w:rsid w:val="00F25D98"/>
    <w:rsid w:val="00F300FB"/>
    <w:rsid w:val="00F341BF"/>
    <w:rsid w:val="00F36AE6"/>
    <w:rsid w:val="00F62FE1"/>
    <w:rsid w:val="00FA0343"/>
    <w:rsid w:val="00FA3BFA"/>
    <w:rsid w:val="00FA667D"/>
    <w:rsid w:val="00FB6386"/>
    <w:rsid w:val="00FB777C"/>
    <w:rsid w:val="00FE4313"/>
    <w:rsid w:val="00FE6F0D"/>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제목 3 Char"/>
    <w:link w:val="3"/>
    <w:rsid w:val="00FA3BFA"/>
    <w:rPr>
      <w:rFonts w:ascii="Arial" w:hAnsi="Arial"/>
      <w:sz w:val="28"/>
      <w:lang w:val="en-GB" w:eastAsia="en-US"/>
    </w:rPr>
  </w:style>
  <w:style w:type="character" w:customStyle="1" w:styleId="Char">
    <w:name w:val="메모 텍스트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B952F0-9AF4-496D-97DB-351E30981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1007</Words>
  <Characters>5746</Characters>
  <Application>Microsoft Office Word</Application>
  <DocSecurity>0</DocSecurity>
  <Lines>47</Lines>
  <Paragraphs>13</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6740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cp:lastModifiedBy>
  <cp:revision>4</cp:revision>
  <cp:lastPrinted>1899-12-31T23:00:00Z</cp:lastPrinted>
  <dcterms:created xsi:type="dcterms:W3CDTF">2019-04-02T05:24:00Z</dcterms:created>
  <dcterms:modified xsi:type="dcterms:W3CDTF">2019-04-02T05:24:00Z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ies>
</file>